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8C" w:rsidRPr="001E2460" w:rsidRDefault="001E2460" w:rsidP="00AE28AC">
      <w:pPr>
        <w:jc w:val="center"/>
        <w:rPr>
          <w:b/>
          <w:sz w:val="40"/>
          <w:szCs w:val="40"/>
        </w:rPr>
      </w:pPr>
      <w:r w:rsidRPr="001E2460">
        <w:rPr>
          <w:b/>
          <w:sz w:val="40"/>
          <w:szCs w:val="40"/>
        </w:rPr>
        <w:t>Partney Church Of England Aided Primary School.</w:t>
      </w:r>
    </w:p>
    <w:p w:rsidR="00AE28AC" w:rsidRPr="00AE28AC" w:rsidRDefault="00973B4C" w:rsidP="00AE28A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Full Board of Governors</w:t>
      </w:r>
    </w:p>
    <w:p w:rsidR="00AE28AC" w:rsidRPr="001E2460" w:rsidRDefault="00AE28AC" w:rsidP="001E2460">
      <w:pPr>
        <w:numPr>
          <w:ilvl w:val="0"/>
          <w:numId w:val="2"/>
        </w:numPr>
        <w:rPr>
          <w:sz w:val="24"/>
          <w:szCs w:val="24"/>
        </w:rPr>
      </w:pPr>
      <w:r w:rsidRPr="001E2460">
        <w:rPr>
          <w:sz w:val="24"/>
          <w:szCs w:val="24"/>
        </w:rPr>
        <w:t>The committee</w:t>
      </w:r>
      <w:r w:rsidR="00973B4C">
        <w:rPr>
          <w:sz w:val="24"/>
          <w:szCs w:val="24"/>
        </w:rPr>
        <w:t xml:space="preserve"> will comprise of 12</w:t>
      </w:r>
      <w:r w:rsidRPr="001E2460">
        <w:rPr>
          <w:sz w:val="24"/>
          <w:szCs w:val="24"/>
        </w:rPr>
        <w:t xml:space="preserve"> governors</w:t>
      </w:r>
      <w:r w:rsidR="00973B4C">
        <w:rPr>
          <w:sz w:val="24"/>
          <w:szCs w:val="24"/>
        </w:rPr>
        <w:t xml:space="preserve"> as per the Instrument of Governance. C</w:t>
      </w:r>
      <w:r w:rsidR="00A76193">
        <w:rPr>
          <w:sz w:val="24"/>
          <w:szCs w:val="24"/>
        </w:rPr>
        <w:t>urrently 7 Foundation Governors</w:t>
      </w:r>
      <w:r w:rsidR="00973B4C">
        <w:rPr>
          <w:sz w:val="24"/>
          <w:szCs w:val="24"/>
        </w:rPr>
        <w:t xml:space="preserve"> (including an Ex Officio Foundation Governor</w:t>
      </w:r>
      <w:r w:rsidRPr="001E2460">
        <w:rPr>
          <w:sz w:val="24"/>
          <w:szCs w:val="24"/>
        </w:rPr>
        <w:t xml:space="preserve">) </w:t>
      </w:r>
      <w:r w:rsidR="00973B4C">
        <w:rPr>
          <w:sz w:val="24"/>
          <w:szCs w:val="24"/>
        </w:rPr>
        <w:t>2 Parent Governors, 1 Local Authority Governors, 1 staff Governor and the Head Teacher</w:t>
      </w:r>
      <w:r w:rsidR="00E34AD4">
        <w:rPr>
          <w:sz w:val="24"/>
          <w:szCs w:val="24"/>
        </w:rPr>
        <w:t>.</w:t>
      </w:r>
    </w:p>
    <w:p w:rsidR="00AE28AC" w:rsidRPr="001E2460" w:rsidRDefault="00AE28AC" w:rsidP="001E2460">
      <w:pPr>
        <w:numPr>
          <w:ilvl w:val="0"/>
          <w:numId w:val="2"/>
        </w:numPr>
        <w:rPr>
          <w:sz w:val="24"/>
          <w:szCs w:val="24"/>
        </w:rPr>
      </w:pPr>
      <w:r w:rsidRPr="001E2460">
        <w:rPr>
          <w:sz w:val="24"/>
          <w:szCs w:val="24"/>
        </w:rPr>
        <w:t xml:space="preserve">The </w:t>
      </w:r>
      <w:r w:rsidR="00973B4C">
        <w:rPr>
          <w:sz w:val="24"/>
          <w:szCs w:val="24"/>
        </w:rPr>
        <w:t>Chair, Vice Chair and co-vice Chair of the Governors shall be elected each academic year.</w:t>
      </w:r>
    </w:p>
    <w:p w:rsidR="00AE28AC" w:rsidRPr="001E2460" w:rsidRDefault="00973B4C" w:rsidP="001E246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will need 7</w:t>
      </w:r>
      <w:r w:rsidR="00AE28AC" w:rsidRPr="001E2460">
        <w:rPr>
          <w:sz w:val="24"/>
          <w:szCs w:val="24"/>
        </w:rPr>
        <w:t xml:space="preserve"> governors in order to be quorate.</w:t>
      </w:r>
    </w:p>
    <w:p w:rsidR="00461CCA" w:rsidRPr="001E2460" w:rsidRDefault="00E34AD4" w:rsidP="001E246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</w:t>
      </w:r>
      <w:r w:rsidR="00B129DC">
        <w:rPr>
          <w:sz w:val="24"/>
          <w:szCs w:val="24"/>
        </w:rPr>
        <w:t>mmittee will meet six</w:t>
      </w:r>
      <w:r w:rsidR="00461CCA" w:rsidRPr="001E2460">
        <w:rPr>
          <w:sz w:val="24"/>
          <w:szCs w:val="24"/>
        </w:rPr>
        <w:t xml:space="preserve"> times a year and as otherwise required. Minutes of the meetings will be taken and retained</w:t>
      </w:r>
    </w:p>
    <w:p w:rsidR="002E504B" w:rsidRDefault="001E2460" w:rsidP="002E504B">
      <w:pPr>
        <w:rPr>
          <w:b/>
          <w:sz w:val="32"/>
          <w:szCs w:val="32"/>
          <w:u w:val="single"/>
        </w:rPr>
      </w:pPr>
      <w:r w:rsidRPr="001E2460">
        <w:rPr>
          <w:b/>
          <w:sz w:val="32"/>
          <w:szCs w:val="32"/>
          <w:u w:val="single"/>
        </w:rPr>
        <w:t>Terms of Reference</w:t>
      </w:r>
    </w:p>
    <w:p w:rsidR="00B129DC" w:rsidRDefault="00B129DC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keep the 3 core functions of the governing body at the fore front of everything we do,</w:t>
      </w:r>
    </w:p>
    <w:p w:rsidR="0034564A" w:rsidRPr="00922A46" w:rsidRDefault="00A76193" w:rsidP="00A76193">
      <w:pPr>
        <w:ind w:left="720"/>
        <w:rPr>
          <w:sz w:val="28"/>
          <w:szCs w:val="28"/>
        </w:rPr>
      </w:pPr>
      <w:r>
        <w:rPr>
          <w:sz w:val="24"/>
          <w:szCs w:val="24"/>
        </w:rPr>
        <w:t>-</w:t>
      </w:r>
      <w:r w:rsidR="0034564A" w:rsidRPr="00922A46">
        <w:rPr>
          <w:sz w:val="28"/>
          <w:szCs w:val="28"/>
        </w:rPr>
        <w:t>setting the strategic direction</w:t>
      </w:r>
    </w:p>
    <w:p w:rsidR="0034564A" w:rsidRPr="00922A46" w:rsidRDefault="0034564A" w:rsidP="00A76193">
      <w:pPr>
        <w:ind w:left="720"/>
        <w:rPr>
          <w:sz w:val="28"/>
          <w:szCs w:val="28"/>
        </w:rPr>
      </w:pPr>
      <w:r w:rsidRPr="00922A46">
        <w:rPr>
          <w:sz w:val="28"/>
          <w:szCs w:val="28"/>
        </w:rPr>
        <w:t>- holding the Head Teacher to account for improving the school</w:t>
      </w:r>
    </w:p>
    <w:p w:rsidR="00A76193" w:rsidRPr="00922A46" w:rsidRDefault="0034564A" w:rsidP="00A76193">
      <w:pPr>
        <w:ind w:left="720"/>
        <w:rPr>
          <w:sz w:val="28"/>
          <w:szCs w:val="28"/>
        </w:rPr>
      </w:pPr>
      <w:r w:rsidRPr="00922A46">
        <w:rPr>
          <w:sz w:val="28"/>
          <w:szCs w:val="28"/>
        </w:rPr>
        <w:t xml:space="preserve"> -ensuring financial health, probity and value for money.</w:t>
      </w:r>
    </w:p>
    <w:p w:rsidR="001B7609" w:rsidRP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 xml:space="preserve">To agree, by early autumn term, the programme of work and calendar of the meetings for the Governing Body and </w:t>
      </w:r>
      <w:proofErr w:type="gramStart"/>
      <w:r w:rsidRPr="001B7609">
        <w:rPr>
          <w:sz w:val="24"/>
          <w:szCs w:val="24"/>
        </w:rPr>
        <w:t>it’s</w:t>
      </w:r>
      <w:proofErr w:type="gramEnd"/>
      <w:r w:rsidRPr="001B7609">
        <w:rPr>
          <w:sz w:val="24"/>
          <w:szCs w:val="24"/>
        </w:rPr>
        <w:t xml:space="preserve"> committees for the school year, based in known cycles of school improvement, financial management, staffing issues and communicating with parents.</w:t>
      </w:r>
    </w:p>
    <w:p w:rsidR="001B7609" w:rsidRP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monitor the progress of work being undertaken by committees and individuals.</w:t>
      </w:r>
    </w:p>
    <w:p w:rsidR="001B7609" w:rsidRP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consider recommendations made by committees with regard to the working of the Governing Body.</w:t>
      </w:r>
    </w:p>
    <w:p w:rsidR="001B7609" w:rsidRP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establish and keep under review a code of conduct for the Governing body.</w:t>
      </w:r>
    </w:p>
    <w:p w:rsidR="001B7609" w:rsidRP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establish and keep under review arrangements for the Governors visits to school.</w:t>
      </w:r>
    </w:p>
    <w:p w:rsidR="001B7609" w:rsidRP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be available and respond to matters of particular difficulty, sensitivity or emergency and offer advice to the Head Teacher.</w:t>
      </w:r>
    </w:p>
    <w:p w:rsidR="001B7609" w:rsidRDefault="001B7609" w:rsidP="001B7609">
      <w:pPr>
        <w:numPr>
          <w:ilvl w:val="0"/>
          <w:numId w:val="6"/>
        </w:numPr>
        <w:rPr>
          <w:sz w:val="24"/>
          <w:szCs w:val="24"/>
        </w:rPr>
      </w:pPr>
      <w:r w:rsidRPr="001B7609">
        <w:rPr>
          <w:sz w:val="24"/>
          <w:szCs w:val="24"/>
        </w:rPr>
        <w:t>To make recommendations to the governing Body to establish exceptional working arrangements where particular circumstances arise e.g. a working party to oversee the writing of the School Profile.</w:t>
      </w:r>
    </w:p>
    <w:p w:rsidR="00922A46" w:rsidRPr="001B7609" w:rsidRDefault="00922A46" w:rsidP="00922A46">
      <w:pPr>
        <w:ind w:left="720"/>
        <w:rPr>
          <w:sz w:val="24"/>
          <w:szCs w:val="24"/>
        </w:rPr>
      </w:pPr>
    </w:p>
    <w:p w:rsidR="00461CCA" w:rsidRDefault="00B129DC" w:rsidP="002E50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Full Board of Governors</w:t>
      </w:r>
      <w:r w:rsidR="001E2460" w:rsidRPr="001E2460">
        <w:rPr>
          <w:b/>
          <w:sz w:val="32"/>
          <w:szCs w:val="32"/>
          <w:u w:val="single"/>
        </w:rPr>
        <w:t xml:space="preserve"> Policies</w:t>
      </w:r>
      <w:r w:rsidR="00E34AD4">
        <w:rPr>
          <w:b/>
          <w:sz w:val="32"/>
          <w:szCs w:val="32"/>
          <w:u w:val="single"/>
        </w:rPr>
        <w:t xml:space="preserve"> and Documents</w:t>
      </w:r>
    </w:p>
    <w:p w:rsidR="00A76193" w:rsidRDefault="00A76193" w:rsidP="00A761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Instrument of Governance</w:t>
      </w:r>
    </w:p>
    <w:p w:rsidR="00A76193" w:rsidRDefault="00922A46" w:rsidP="00A761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Trust Deed</w:t>
      </w:r>
    </w:p>
    <w:p w:rsidR="00A76193" w:rsidRDefault="00922A46" w:rsidP="00A761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Annual Planner, monitoring and evaluation.</w:t>
      </w:r>
    </w:p>
    <w:p w:rsidR="00A76193" w:rsidRPr="00922A46" w:rsidRDefault="00922A46" w:rsidP="00922A4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Mission statement </w:t>
      </w:r>
    </w:p>
    <w:p w:rsidR="00A76193" w:rsidRDefault="00A76193" w:rsidP="00A76193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Statutory Policies for Schools</w:t>
      </w:r>
      <w:r w:rsidR="00922A46">
        <w:rPr>
          <w:sz w:val="24"/>
          <w:szCs w:val="24"/>
        </w:rPr>
        <w:t xml:space="preserve"> document</w:t>
      </w:r>
    </w:p>
    <w:p w:rsidR="00A76193" w:rsidRPr="00A76193" w:rsidRDefault="00A76193" w:rsidP="00922A46">
      <w:pPr>
        <w:rPr>
          <w:sz w:val="24"/>
          <w:szCs w:val="24"/>
        </w:rPr>
      </w:pPr>
    </w:p>
    <w:p w:rsidR="00607523" w:rsidRDefault="00607523" w:rsidP="00607523">
      <w:pPr>
        <w:spacing w:after="0"/>
        <w:rPr>
          <w:sz w:val="24"/>
          <w:szCs w:val="24"/>
        </w:rPr>
      </w:pPr>
    </w:p>
    <w:p w:rsidR="00607523" w:rsidRPr="00E34AD4" w:rsidRDefault="00607523" w:rsidP="006075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These terms of reference should be reviewed at the beginnin</w:t>
      </w:r>
      <w:r w:rsidR="00A76193">
        <w:rPr>
          <w:sz w:val="24"/>
          <w:szCs w:val="24"/>
        </w:rPr>
        <w:t>g of each academic year by all G</w:t>
      </w:r>
      <w:r>
        <w:rPr>
          <w:sz w:val="24"/>
          <w:szCs w:val="24"/>
        </w:rPr>
        <w:t>o</w:t>
      </w:r>
      <w:r w:rsidR="00A76193">
        <w:rPr>
          <w:sz w:val="24"/>
          <w:szCs w:val="24"/>
        </w:rPr>
        <w:t>vernors</w:t>
      </w:r>
      <w:r>
        <w:rPr>
          <w:sz w:val="24"/>
          <w:szCs w:val="24"/>
        </w:rPr>
        <w:t>. They can be altered after consultation with the a</w:t>
      </w:r>
      <w:r w:rsidR="00A76193">
        <w:rPr>
          <w:sz w:val="24"/>
          <w:szCs w:val="24"/>
        </w:rPr>
        <w:t>ll Governors</w:t>
      </w:r>
      <w:r>
        <w:rPr>
          <w:sz w:val="24"/>
          <w:szCs w:val="24"/>
        </w:rPr>
        <w:t xml:space="preserve"> when it is deemed </w:t>
      </w:r>
      <w:bookmarkStart w:id="0" w:name="_GoBack"/>
      <w:bookmarkEnd w:id="0"/>
      <w:r>
        <w:rPr>
          <w:sz w:val="24"/>
          <w:szCs w:val="24"/>
        </w:rPr>
        <w:t>appropriate.</w:t>
      </w:r>
    </w:p>
    <w:sectPr w:rsidR="00607523" w:rsidRPr="00E3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F85"/>
    <w:multiLevelType w:val="hybridMultilevel"/>
    <w:tmpl w:val="E38C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7065"/>
    <w:multiLevelType w:val="hybridMultilevel"/>
    <w:tmpl w:val="40BC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1BA"/>
    <w:multiLevelType w:val="hybridMultilevel"/>
    <w:tmpl w:val="BC10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6C4"/>
    <w:multiLevelType w:val="hybridMultilevel"/>
    <w:tmpl w:val="CE1E02D6"/>
    <w:lvl w:ilvl="0" w:tplc="D5584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450"/>
    <w:multiLevelType w:val="hybridMultilevel"/>
    <w:tmpl w:val="EC0E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443"/>
    <w:multiLevelType w:val="hybridMultilevel"/>
    <w:tmpl w:val="1C64ACB6"/>
    <w:lvl w:ilvl="0" w:tplc="CF9C0C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38D4"/>
    <w:multiLevelType w:val="hybridMultilevel"/>
    <w:tmpl w:val="926A5AA0"/>
    <w:lvl w:ilvl="0" w:tplc="CF9C0C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853D42"/>
    <w:multiLevelType w:val="hybridMultilevel"/>
    <w:tmpl w:val="CF40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AC"/>
    <w:rsid w:val="001B7609"/>
    <w:rsid w:val="001C44AE"/>
    <w:rsid w:val="001E2460"/>
    <w:rsid w:val="002E07D4"/>
    <w:rsid w:val="002E504B"/>
    <w:rsid w:val="002F4AA3"/>
    <w:rsid w:val="00331E8C"/>
    <w:rsid w:val="0034564A"/>
    <w:rsid w:val="003B57DE"/>
    <w:rsid w:val="00461CCA"/>
    <w:rsid w:val="00607523"/>
    <w:rsid w:val="00665D40"/>
    <w:rsid w:val="00922A46"/>
    <w:rsid w:val="00973B4C"/>
    <w:rsid w:val="00A76193"/>
    <w:rsid w:val="00AE28AC"/>
    <w:rsid w:val="00B129DC"/>
    <w:rsid w:val="00B416D0"/>
    <w:rsid w:val="00B73F65"/>
    <w:rsid w:val="00C12436"/>
    <w:rsid w:val="00D54329"/>
    <w:rsid w:val="00E34AD4"/>
    <w:rsid w:val="00E3606B"/>
    <w:rsid w:val="00E404F1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B3883-9BF7-4D95-9A0A-3EBBC91A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Spiers</dc:creator>
  <cp:keywords/>
  <dc:description/>
  <cp:lastModifiedBy>amber Spiers</cp:lastModifiedBy>
  <cp:revision>3</cp:revision>
  <dcterms:created xsi:type="dcterms:W3CDTF">2016-03-16T21:59:00Z</dcterms:created>
  <dcterms:modified xsi:type="dcterms:W3CDTF">2016-03-30T19:00:00Z</dcterms:modified>
</cp:coreProperties>
</file>